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B77C" w14:textId="5152FE3E" w:rsidR="00EE4FE9" w:rsidRPr="00E33416" w:rsidRDefault="00EE4FE9">
      <w:pPr>
        <w:spacing w:after="239" w:line="259" w:lineRule="auto"/>
        <w:ind w:left="0" w:firstLine="0"/>
        <w:jc w:val="left"/>
        <w:rPr>
          <w:b/>
          <w:bCs/>
        </w:rPr>
      </w:pPr>
    </w:p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7"/>
        <w:gridCol w:w="6"/>
        <w:gridCol w:w="6"/>
        <w:gridCol w:w="6"/>
      </w:tblGrid>
      <w:tr w:rsidR="00C50D67" w14:paraId="7C7E2DF4" w14:textId="77777777" w:rsidTr="00C50D67">
        <w:trPr>
          <w:trHeight w:val="764"/>
        </w:trPr>
        <w:tc>
          <w:tcPr>
            <w:tcW w:w="4990" w:type="pct"/>
            <w:hideMark/>
          </w:tcPr>
          <w:p w14:paraId="66D4D68F" w14:textId="0B3B131E" w:rsidR="00C50D67" w:rsidRDefault="00C50D67">
            <w:pPr>
              <w:rPr>
                <w:rFonts w:eastAsia="Times New Roman" w:cs="Times New Roman"/>
                <w:noProof/>
                <w:color w:val="auto"/>
              </w:rPr>
            </w:pPr>
            <w:r>
              <w:rPr>
                <w:noProof/>
                <w:szCs w:val="21"/>
                <w:lang w:eastAsia="en-US"/>
              </w:rPr>
              <w:drawing>
                <wp:inline distT="0" distB="0" distL="0" distR="0" wp14:anchorId="032CC02B" wp14:editId="553504D8">
                  <wp:extent cx="5762625" cy="447675"/>
                  <wp:effectExtent l="0" t="0" r="9525" b="9525"/>
  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" w:type="pct"/>
          </w:tcPr>
          <w:p w14:paraId="0E381AD9" w14:textId="77777777" w:rsidR="00C50D67" w:rsidRDefault="00C50D67">
            <w:pPr>
              <w:jc w:val="center"/>
              <w:rPr>
                <w:noProof/>
              </w:rPr>
            </w:pPr>
          </w:p>
        </w:tc>
        <w:tc>
          <w:tcPr>
            <w:tcW w:w="3" w:type="pct"/>
          </w:tcPr>
          <w:p w14:paraId="196ABAB8" w14:textId="77777777" w:rsidR="00C50D67" w:rsidRDefault="00C50D67">
            <w:pPr>
              <w:ind w:right="47"/>
              <w:jc w:val="center"/>
              <w:rPr>
                <w:noProof/>
              </w:rPr>
            </w:pPr>
          </w:p>
        </w:tc>
        <w:tc>
          <w:tcPr>
            <w:tcW w:w="3" w:type="pct"/>
          </w:tcPr>
          <w:p w14:paraId="2E89EE0D" w14:textId="77777777" w:rsidR="00C50D67" w:rsidRDefault="00C50D67">
            <w:pPr>
              <w:jc w:val="right"/>
              <w:rPr>
                <w:noProof/>
              </w:rPr>
            </w:pPr>
          </w:p>
        </w:tc>
      </w:tr>
    </w:tbl>
    <w:p w14:paraId="00717632" w14:textId="2FBE8D51" w:rsidR="001718CD" w:rsidRPr="006414DB" w:rsidRDefault="002A7671" w:rsidP="001718CD">
      <w:pPr>
        <w:tabs>
          <w:tab w:val="left" w:pos="5245"/>
          <w:tab w:val="right" w:pos="9184"/>
        </w:tabs>
        <w:spacing w:after="1394" w:line="259" w:lineRule="auto"/>
        <w:ind w:left="0" w:firstLine="0"/>
        <w:jc w:val="left"/>
        <w:rPr>
          <w:rFonts w:ascii="Arial" w:hAnsi="Arial" w:cs="Arial"/>
          <w:b/>
          <w:bCs/>
          <w:sz w:val="18"/>
          <w:szCs w:val="18"/>
        </w:rPr>
      </w:pPr>
      <w:r w:rsidRPr="006414DB">
        <w:rPr>
          <w:rFonts w:ascii="Arial" w:hAnsi="Arial" w:cs="Arial"/>
          <w:b/>
          <w:bCs/>
          <w:sz w:val="18"/>
          <w:szCs w:val="18"/>
        </w:rPr>
        <w:t>EFS.I.</w:t>
      </w:r>
      <w:r w:rsidR="002747D5">
        <w:rPr>
          <w:rFonts w:ascii="Arial" w:hAnsi="Arial" w:cs="Arial"/>
          <w:b/>
          <w:bCs/>
          <w:sz w:val="18"/>
          <w:szCs w:val="18"/>
        </w:rPr>
        <w:t>4</w:t>
      </w:r>
      <w:r w:rsidRPr="006414DB">
        <w:rPr>
          <w:rFonts w:ascii="Arial" w:hAnsi="Arial" w:cs="Arial"/>
          <w:b/>
          <w:bCs/>
          <w:sz w:val="18"/>
          <w:szCs w:val="18"/>
        </w:rPr>
        <w:t xml:space="preserve"> – Wzór oświadczenia o b</w:t>
      </w:r>
      <w:r w:rsidR="003E31F8" w:rsidRPr="006414DB">
        <w:rPr>
          <w:rFonts w:ascii="Arial" w:hAnsi="Arial" w:cs="Arial"/>
          <w:b/>
          <w:bCs/>
          <w:sz w:val="18"/>
          <w:szCs w:val="18"/>
        </w:rPr>
        <w:t>raku konfliktu interesów</w:t>
      </w:r>
      <w:r w:rsidR="001718CD" w:rsidRPr="006414DB">
        <w:rPr>
          <w:rFonts w:ascii="Arial" w:hAnsi="Arial" w:cs="Arial"/>
          <w:b/>
          <w:bCs/>
          <w:sz w:val="18"/>
          <w:szCs w:val="18"/>
        </w:rPr>
        <w:br/>
      </w:r>
    </w:p>
    <w:p w14:paraId="30D32B86" w14:textId="79E1F6C1" w:rsidR="00EE4FE9" w:rsidRPr="001718CD" w:rsidRDefault="002A7671" w:rsidP="001718CD">
      <w:pPr>
        <w:tabs>
          <w:tab w:val="left" w:pos="5245"/>
          <w:tab w:val="right" w:pos="9184"/>
        </w:tabs>
        <w:spacing w:after="1394" w:line="259" w:lineRule="auto"/>
        <w:ind w:left="0" w:firstLine="0"/>
        <w:jc w:val="left"/>
        <w:rPr>
          <w:rFonts w:ascii="Arial" w:hAnsi="Arial" w:cs="Arial"/>
          <w:b/>
          <w:bCs/>
        </w:rPr>
      </w:pPr>
      <w:r w:rsidRPr="001718CD">
        <w:rPr>
          <w:rFonts w:ascii="Arial" w:hAnsi="Arial" w:cs="Arial"/>
          <w:b/>
          <w:sz w:val="24"/>
          <w:szCs w:val="24"/>
        </w:rPr>
        <w:t>OŚWIADCZENIE O B</w:t>
      </w:r>
      <w:r w:rsidR="003E31F8">
        <w:rPr>
          <w:rFonts w:ascii="Arial" w:hAnsi="Arial" w:cs="Arial"/>
          <w:b/>
          <w:sz w:val="24"/>
          <w:szCs w:val="24"/>
        </w:rPr>
        <w:t>RAKU KONFLIKTU INTERESÓW</w:t>
      </w:r>
      <w:r w:rsidRPr="001718C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  <w:gridCol w:w="4616"/>
      </w:tblGrid>
      <w:tr w:rsidR="003E31F8" w14:paraId="39C941A1" w14:textId="77777777" w:rsidTr="00D61BF6">
        <w:tc>
          <w:tcPr>
            <w:tcW w:w="4587" w:type="dxa"/>
            <w:vAlign w:val="center"/>
          </w:tcPr>
          <w:p w14:paraId="43BC19AC" w14:textId="0E662333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23EB2">
              <w:rPr>
                <w:rFonts w:ascii="Arial" w:hAnsi="Arial" w:cs="Arial"/>
                <w:sz w:val="24"/>
                <w:szCs w:val="24"/>
              </w:rPr>
              <w:t>Imię i nazwisko opiekuna projektu</w:t>
            </w:r>
            <w:r w:rsidRPr="00923EB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923EB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C591D24" w14:textId="0D917869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14:paraId="01BFE538" w14:textId="2C8E6F39" w:rsidR="003E31F8" w:rsidRDefault="00D61BF6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…………………………………………………...</w:t>
            </w:r>
          </w:p>
        </w:tc>
      </w:tr>
      <w:tr w:rsidR="003E31F8" w14:paraId="5BEA1C88" w14:textId="77777777" w:rsidTr="00D61BF6">
        <w:tc>
          <w:tcPr>
            <w:tcW w:w="4587" w:type="dxa"/>
            <w:vAlign w:val="center"/>
          </w:tcPr>
          <w:p w14:paraId="6F87B3D6" w14:textId="12ABE4EE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23EB2">
              <w:rPr>
                <w:rFonts w:ascii="Arial" w:hAnsi="Arial" w:cs="Arial"/>
                <w:sz w:val="24"/>
                <w:szCs w:val="24"/>
              </w:rPr>
              <w:t>Data urodzenia:</w:t>
            </w:r>
          </w:p>
          <w:p w14:paraId="78E77E60" w14:textId="3D2111F5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14:paraId="63E82541" w14:textId="3C151240" w:rsidR="003E31F8" w:rsidRDefault="00D61BF6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3E31F8" w14:paraId="53D9FC35" w14:textId="77777777" w:rsidTr="00D61BF6">
        <w:tc>
          <w:tcPr>
            <w:tcW w:w="4587" w:type="dxa"/>
            <w:vAlign w:val="center"/>
          </w:tcPr>
          <w:p w14:paraId="3DD11C57" w14:textId="677A49E9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23EB2">
              <w:rPr>
                <w:rFonts w:ascii="Arial" w:hAnsi="Arial" w:cs="Arial"/>
                <w:sz w:val="24"/>
                <w:szCs w:val="24"/>
              </w:rPr>
              <w:t>Stanowisko:</w:t>
            </w:r>
          </w:p>
          <w:p w14:paraId="3F557927" w14:textId="7C8DADAE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14:paraId="4D15AEA6" w14:textId="05059287" w:rsidR="003E31F8" w:rsidRDefault="00D61BF6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3E31F8" w14:paraId="7A89451D" w14:textId="77777777" w:rsidTr="00D61BF6">
        <w:tc>
          <w:tcPr>
            <w:tcW w:w="4587" w:type="dxa"/>
            <w:vAlign w:val="center"/>
          </w:tcPr>
          <w:p w14:paraId="2CE76D46" w14:textId="77777777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23EB2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  <w:p w14:paraId="6CAD584A" w14:textId="76989449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14:paraId="51210352" w14:textId="4D63072E" w:rsidR="003E31F8" w:rsidRDefault="00D61BF6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3E31F8" w14:paraId="1D1DC4F3" w14:textId="77777777" w:rsidTr="00D61BF6">
        <w:tc>
          <w:tcPr>
            <w:tcW w:w="4587" w:type="dxa"/>
            <w:vAlign w:val="center"/>
          </w:tcPr>
          <w:p w14:paraId="721D059F" w14:textId="77777777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23EB2">
              <w:rPr>
                <w:rFonts w:ascii="Arial" w:hAnsi="Arial" w:cs="Arial"/>
                <w:sz w:val="24"/>
                <w:szCs w:val="24"/>
              </w:rPr>
              <w:t>Oświadczenie dotyczy projektu nr:</w:t>
            </w:r>
          </w:p>
          <w:p w14:paraId="7F2D720D" w14:textId="76046473" w:rsidR="003E31F8" w:rsidRPr="00923EB2" w:rsidRDefault="003E31F8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14:paraId="0D7D5B21" w14:textId="5D5D6D1B" w:rsidR="003E31F8" w:rsidRDefault="00D61BF6">
            <w:pPr>
              <w:tabs>
                <w:tab w:val="center" w:pos="34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</w:t>
            </w:r>
          </w:p>
        </w:tc>
      </w:tr>
    </w:tbl>
    <w:p w14:paraId="18433AC7" w14:textId="77777777" w:rsidR="003E31F8" w:rsidRDefault="003E31F8">
      <w:pPr>
        <w:tabs>
          <w:tab w:val="center" w:pos="3409"/>
        </w:tabs>
        <w:ind w:left="0" w:firstLine="0"/>
        <w:jc w:val="left"/>
        <w:rPr>
          <w:rFonts w:ascii="Arial" w:hAnsi="Arial" w:cs="Arial"/>
        </w:rPr>
      </w:pPr>
    </w:p>
    <w:p w14:paraId="5767BC83" w14:textId="7091C2BF" w:rsidR="00EE4FE9" w:rsidRPr="001718CD" w:rsidRDefault="002A7671" w:rsidP="00D61BF6">
      <w:pPr>
        <w:tabs>
          <w:tab w:val="center" w:pos="3409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1718CD">
        <w:rPr>
          <w:rFonts w:ascii="Arial" w:hAnsi="Arial" w:cs="Arial"/>
        </w:rPr>
        <w:tab/>
        <w:t xml:space="preserve"> </w:t>
      </w:r>
    </w:p>
    <w:p w14:paraId="3BF5C988" w14:textId="77777777" w:rsidR="00D61BF6" w:rsidRDefault="002A7671" w:rsidP="001718CD">
      <w:pPr>
        <w:ind w:left="-5" w:right="96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sz w:val="24"/>
          <w:szCs w:val="24"/>
        </w:rPr>
        <w:t>Oświadczam, że</w:t>
      </w:r>
    </w:p>
    <w:p w14:paraId="41B7CCF9" w14:textId="62DE9AC6" w:rsidR="00EE4FE9" w:rsidRDefault="002A7671" w:rsidP="00D61BF6">
      <w:pPr>
        <w:pStyle w:val="Akapitzlist"/>
        <w:numPr>
          <w:ilvl w:val="0"/>
          <w:numId w:val="4"/>
        </w:numPr>
        <w:ind w:right="96"/>
        <w:jc w:val="left"/>
        <w:rPr>
          <w:rFonts w:ascii="Arial" w:hAnsi="Arial" w:cs="Arial"/>
          <w:sz w:val="24"/>
          <w:szCs w:val="24"/>
        </w:rPr>
      </w:pPr>
      <w:r w:rsidRPr="00D61BF6">
        <w:rPr>
          <w:rFonts w:ascii="Arial" w:hAnsi="Arial" w:cs="Arial"/>
          <w:sz w:val="24"/>
          <w:szCs w:val="24"/>
        </w:rPr>
        <w:t xml:space="preserve">według mojej wiedzy w stosunku do Beneficjenta </w:t>
      </w:r>
      <w:r w:rsidR="00D61BF6">
        <w:rPr>
          <w:rFonts w:ascii="Arial" w:hAnsi="Arial" w:cs="Arial"/>
          <w:sz w:val="24"/>
          <w:szCs w:val="24"/>
        </w:rPr>
        <w:t xml:space="preserve">lub Partnera/-ów </w:t>
      </w:r>
      <w:r w:rsidRPr="00D61BF6">
        <w:rPr>
          <w:rFonts w:ascii="Arial" w:hAnsi="Arial" w:cs="Arial"/>
          <w:sz w:val="24"/>
          <w:szCs w:val="24"/>
        </w:rPr>
        <w:t>projektu</w:t>
      </w:r>
      <w:r w:rsidR="00D61BF6">
        <w:rPr>
          <w:rFonts w:ascii="Arial" w:hAnsi="Arial" w:cs="Arial"/>
          <w:sz w:val="24"/>
          <w:szCs w:val="24"/>
        </w:rPr>
        <w:t xml:space="preserve"> (jeśli dotyczy)</w:t>
      </w:r>
      <w:r w:rsidRPr="00D61BF6">
        <w:rPr>
          <w:rFonts w:ascii="Arial" w:hAnsi="Arial" w:cs="Arial"/>
          <w:sz w:val="24"/>
          <w:szCs w:val="24"/>
        </w:rPr>
        <w:t>, nie zachodził i nie zachodzi konflikt interesu, o którym mowa w art. 61</w:t>
      </w:r>
      <w:r w:rsidR="00D61BF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61BF6">
        <w:rPr>
          <w:rFonts w:ascii="Arial" w:hAnsi="Arial" w:cs="Arial"/>
          <w:sz w:val="24"/>
          <w:szCs w:val="24"/>
        </w:rPr>
        <w:t xml:space="preserve"> ROZPORZĄDZENIA PARLAMENTU EUROPEJSKIEGO I RADY (UE, Euratom) 2018/1046 z dnia 18 lipca 2018 r. w sprawie zasad finansowych mających zastosowanie do budżetu ogólnego Unii, zmieniającego rozporządzenia (UE) nr </w:t>
      </w:r>
      <w:r w:rsidRPr="00D61BF6">
        <w:rPr>
          <w:rFonts w:ascii="Arial" w:hAnsi="Arial" w:cs="Arial"/>
          <w:sz w:val="24"/>
          <w:szCs w:val="24"/>
        </w:rPr>
        <w:lastRenderedPageBreak/>
        <w:t>1296/2013, (UE) nr 1301/2013, (UE) nr 1303/2013, (UE) nr 1304/2013, (UE) nr 1309/2013, (UE) nr 1316/2013, (UE) nr 223/2014 i (UE)  nr 283/2014 oraz decyzję nr 541/2014/UE, a także uchylającego rozporządzenie (UE, Euratom)  nr 966/2012</w:t>
      </w:r>
      <w:r w:rsidR="00722540">
        <w:rPr>
          <w:rFonts w:ascii="Arial" w:hAnsi="Arial" w:cs="Arial"/>
          <w:sz w:val="24"/>
          <w:szCs w:val="24"/>
        </w:rPr>
        <w:t>;</w:t>
      </w:r>
    </w:p>
    <w:p w14:paraId="2ACD4FF8" w14:textId="66C99CC1" w:rsidR="00722540" w:rsidRPr="00D61BF6" w:rsidRDefault="00722540" w:rsidP="00D61BF6">
      <w:pPr>
        <w:pStyle w:val="Akapitzlist"/>
        <w:numPr>
          <w:ilvl w:val="0"/>
          <w:numId w:val="4"/>
        </w:numPr>
        <w:ind w:right="9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zachodzi żadna z okoliczności, o których mowa w art. 30 ust. 1 ustawy z dnia 21 listopada 2008 r. o pracownikach samorządowych</w:t>
      </w:r>
      <w:r w:rsidR="002D3489">
        <w:rPr>
          <w:rFonts w:ascii="Arial" w:hAnsi="Arial" w:cs="Arial"/>
          <w:sz w:val="24"/>
          <w:szCs w:val="24"/>
        </w:rPr>
        <w:t xml:space="preserve"> (Dz. U. z 2-22 r. poz. 530).</w:t>
      </w:r>
    </w:p>
    <w:p w14:paraId="6EC8F426" w14:textId="63B2BA89" w:rsidR="00EE4FE9" w:rsidRPr="001718CD" w:rsidRDefault="00EE4FE9" w:rsidP="001718CD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D814134" w14:textId="6FF683CD" w:rsidR="00EE4FE9" w:rsidRPr="001718CD" w:rsidRDefault="00EE4FE9" w:rsidP="001718CD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FFFA8C8" w14:textId="77777777" w:rsidR="00EE4FE9" w:rsidRPr="001718CD" w:rsidRDefault="002A7671" w:rsidP="001718CD">
      <w:pPr>
        <w:spacing w:after="128"/>
        <w:ind w:left="-5" w:right="96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sz w:val="24"/>
          <w:szCs w:val="24"/>
        </w:rPr>
        <w:t xml:space="preserve">Ponadto zobowiązuję się do wypełniania moich obowiązków w sposób uczciwy i sprawiedliwy, zgodnie z posiadaną wiedzą. </w:t>
      </w:r>
    </w:p>
    <w:p w14:paraId="7DFACD61" w14:textId="3F8BA117" w:rsidR="00EE4FE9" w:rsidRPr="001718CD" w:rsidRDefault="002A7671" w:rsidP="001718CD">
      <w:pPr>
        <w:spacing w:after="286"/>
        <w:ind w:left="-5" w:right="96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sz w:val="24"/>
          <w:szCs w:val="24"/>
        </w:rPr>
        <w:t xml:space="preserve">W przypadku powzięcia informacji o istnieniu jakiejkolwiek okoliczności mogącej budzić uzasadnione wątpliwości, co do mojej bezstronności, zobowiązuję się do niezwłocznego jej zgłoszenia na piśmie bezpośredniemu przełożonemu oraz wyłączenia się z dalszego uczestnictwa w procesie </w:t>
      </w:r>
      <w:r w:rsidR="002D3489">
        <w:rPr>
          <w:rFonts w:ascii="Arial" w:hAnsi="Arial" w:cs="Arial"/>
          <w:sz w:val="24"/>
          <w:szCs w:val="24"/>
        </w:rPr>
        <w:t>obsługi ww. projektu</w:t>
      </w:r>
      <w:r w:rsidRPr="001718CD">
        <w:rPr>
          <w:rFonts w:ascii="Arial" w:hAnsi="Arial" w:cs="Arial"/>
          <w:sz w:val="24"/>
          <w:szCs w:val="24"/>
        </w:rPr>
        <w:t xml:space="preserve">.  </w:t>
      </w:r>
    </w:p>
    <w:p w14:paraId="298FCE1B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6F403841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595E316B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0444F46B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090D0D3D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1F697F50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6E719D08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41D55ECA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392C8E8B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30B94BE4" w14:textId="77777777" w:rsidR="001718CD" w:rsidRDefault="001718CD" w:rsidP="001718CD">
      <w:pPr>
        <w:spacing w:after="0" w:line="259" w:lineRule="auto"/>
        <w:ind w:left="0" w:firstLine="0"/>
        <w:jc w:val="left"/>
        <w:rPr>
          <w:rFonts w:ascii="Arial" w:hAnsi="Arial" w:cs="Arial"/>
          <w:b/>
          <w:sz w:val="24"/>
          <w:szCs w:val="24"/>
          <w:u w:val="single" w:color="000000"/>
        </w:rPr>
      </w:pPr>
    </w:p>
    <w:p w14:paraId="19A60271" w14:textId="7D65429C" w:rsidR="00EE4FE9" w:rsidRPr="001718CD" w:rsidRDefault="002A7671" w:rsidP="001718CD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b/>
          <w:sz w:val="24"/>
          <w:szCs w:val="24"/>
          <w:u w:val="single" w:color="000000"/>
        </w:rPr>
        <w:t>POUCZENIE:</w:t>
      </w:r>
      <w:r w:rsidRPr="001718CD">
        <w:rPr>
          <w:rFonts w:ascii="Arial" w:hAnsi="Arial" w:cs="Arial"/>
          <w:b/>
          <w:sz w:val="24"/>
          <w:szCs w:val="24"/>
        </w:rPr>
        <w:t xml:space="preserve">  </w:t>
      </w:r>
    </w:p>
    <w:p w14:paraId="10B87ACD" w14:textId="77777777" w:rsidR="00EE4FE9" w:rsidRPr="001718CD" w:rsidRDefault="002A7671" w:rsidP="001718CD">
      <w:pPr>
        <w:spacing w:after="77"/>
        <w:ind w:left="-5" w:right="96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sz w:val="24"/>
          <w:szCs w:val="24"/>
        </w:rPr>
        <w:t xml:space="preserve">Jestem świadomy, że złożenie nieprawdziwego oświadczenia lub nieujawnienie konfliktu interesów może stanowić ciężkie naruszenie podstawowych obowiązków pracownika samorządowego, o których mowa w art. 24 ust. 1 ustawy o pracownikach samorządowych.  </w:t>
      </w:r>
    </w:p>
    <w:p w14:paraId="104BC478" w14:textId="77777777" w:rsidR="00EE4FE9" w:rsidRPr="001718CD" w:rsidRDefault="002A7671" w:rsidP="001718CD">
      <w:pPr>
        <w:spacing w:after="69" w:line="259" w:lineRule="auto"/>
        <w:ind w:left="0" w:right="60" w:firstLine="0"/>
        <w:jc w:val="left"/>
        <w:rPr>
          <w:rFonts w:ascii="Arial" w:hAnsi="Arial" w:cs="Arial"/>
          <w:sz w:val="24"/>
          <w:szCs w:val="24"/>
        </w:rPr>
      </w:pPr>
      <w:r w:rsidRPr="001718CD">
        <w:rPr>
          <w:rFonts w:ascii="Arial" w:hAnsi="Arial" w:cs="Arial"/>
          <w:sz w:val="24"/>
          <w:szCs w:val="24"/>
        </w:rPr>
        <w:t xml:space="preserve"> </w:t>
      </w:r>
    </w:p>
    <w:p w14:paraId="45BCF9B3" w14:textId="77777777" w:rsidR="00EE4FE9" w:rsidRPr="001718CD" w:rsidRDefault="002A7671" w:rsidP="001718CD">
      <w:pPr>
        <w:spacing w:after="0" w:line="321" w:lineRule="auto"/>
        <w:ind w:left="3622" w:firstLine="5451"/>
        <w:jc w:val="left"/>
        <w:rPr>
          <w:rFonts w:ascii="Arial" w:hAnsi="Arial" w:cs="Arial"/>
          <w:sz w:val="20"/>
          <w:szCs w:val="20"/>
        </w:rPr>
      </w:pPr>
      <w:r w:rsidRPr="001718CD">
        <w:rPr>
          <w:rFonts w:ascii="Arial" w:hAnsi="Arial" w:cs="Arial"/>
          <w:sz w:val="24"/>
          <w:szCs w:val="24"/>
        </w:rPr>
        <w:t xml:space="preserve"> </w:t>
      </w:r>
      <w:r w:rsidRPr="001718CD">
        <w:rPr>
          <w:rFonts w:ascii="Arial" w:hAnsi="Arial" w:cs="Arial"/>
          <w:sz w:val="20"/>
          <w:szCs w:val="20"/>
        </w:rPr>
        <w:t xml:space="preserve">........................................................, dnia.............................. r. </w:t>
      </w:r>
    </w:p>
    <w:p w14:paraId="7DC41427" w14:textId="276D0EA6" w:rsidR="00EE4FE9" w:rsidRPr="001718CD" w:rsidRDefault="001718CD" w:rsidP="001718CD">
      <w:pPr>
        <w:spacing w:after="316" w:line="259" w:lineRule="auto"/>
        <w:ind w:left="594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</w:t>
      </w:r>
      <w:r w:rsidR="002A7671" w:rsidRPr="001718CD">
        <w:rPr>
          <w:rFonts w:ascii="Arial" w:hAnsi="Arial" w:cs="Arial"/>
          <w:i/>
          <w:sz w:val="20"/>
          <w:szCs w:val="20"/>
        </w:rPr>
        <w:t>(miejscowość)</w:t>
      </w:r>
      <w:r w:rsidR="002A7671" w:rsidRPr="001718CD">
        <w:rPr>
          <w:rFonts w:ascii="Arial" w:hAnsi="Arial" w:cs="Arial"/>
          <w:sz w:val="20"/>
          <w:szCs w:val="20"/>
        </w:rPr>
        <w:t xml:space="preserve"> </w:t>
      </w:r>
    </w:p>
    <w:p w14:paraId="66460AFC" w14:textId="77777777" w:rsidR="00EE4FE9" w:rsidRPr="001718CD" w:rsidRDefault="002A7671" w:rsidP="001718CD">
      <w:pPr>
        <w:spacing w:after="16" w:line="259" w:lineRule="auto"/>
        <w:ind w:left="0" w:right="60" w:firstLine="0"/>
        <w:jc w:val="left"/>
        <w:rPr>
          <w:rFonts w:ascii="Arial" w:hAnsi="Arial" w:cs="Arial"/>
          <w:sz w:val="20"/>
          <w:szCs w:val="20"/>
        </w:rPr>
      </w:pPr>
      <w:r w:rsidRPr="001718CD">
        <w:rPr>
          <w:rFonts w:ascii="Arial" w:hAnsi="Arial" w:cs="Arial"/>
          <w:sz w:val="20"/>
          <w:szCs w:val="20"/>
        </w:rPr>
        <w:t xml:space="preserve"> </w:t>
      </w:r>
    </w:p>
    <w:p w14:paraId="28205844" w14:textId="6804B367" w:rsidR="00EE4FE9" w:rsidRPr="001718CD" w:rsidRDefault="001718CD" w:rsidP="001718CD">
      <w:pPr>
        <w:spacing w:after="19" w:line="259" w:lineRule="auto"/>
        <w:ind w:left="0" w:right="114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  <w:r w:rsidR="002A7671" w:rsidRPr="001718CD">
        <w:rPr>
          <w:rFonts w:ascii="Arial" w:hAnsi="Arial" w:cs="Arial"/>
          <w:sz w:val="20"/>
          <w:szCs w:val="20"/>
        </w:rPr>
        <w:t xml:space="preserve">........................................................... </w:t>
      </w:r>
    </w:p>
    <w:p w14:paraId="7BE6DFB2" w14:textId="77777777" w:rsidR="00EE4FE9" w:rsidRPr="001718CD" w:rsidRDefault="002A7671" w:rsidP="001718CD">
      <w:pPr>
        <w:spacing w:after="0" w:line="259" w:lineRule="auto"/>
        <w:ind w:left="0" w:right="60" w:firstLine="0"/>
        <w:jc w:val="left"/>
        <w:rPr>
          <w:rFonts w:ascii="Arial" w:hAnsi="Arial" w:cs="Arial"/>
          <w:sz w:val="20"/>
          <w:szCs w:val="20"/>
        </w:rPr>
      </w:pPr>
      <w:r w:rsidRPr="001718CD">
        <w:rPr>
          <w:rFonts w:ascii="Arial" w:hAnsi="Arial" w:cs="Arial"/>
          <w:sz w:val="20"/>
          <w:szCs w:val="20"/>
        </w:rPr>
        <w:t xml:space="preserve"> </w:t>
      </w:r>
    </w:p>
    <w:p w14:paraId="5AA311E6" w14:textId="6216BA00" w:rsidR="00EE4FE9" w:rsidRPr="001718CD" w:rsidRDefault="002A7671" w:rsidP="001718CD">
      <w:pPr>
        <w:spacing w:after="2375"/>
        <w:ind w:left="360" w:right="1361" w:firstLine="6661"/>
        <w:jc w:val="left"/>
        <w:rPr>
          <w:rFonts w:ascii="Arial" w:hAnsi="Arial" w:cs="Arial"/>
          <w:sz w:val="20"/>
          <w:szCs w:val="20"/>
        </w:rPr>
      </w:pPr>
      <w:r w:rsidRPr="001718CD">
        <w:rPr>
          <w:rFonts w:ascii="Arial" w:hAnsi="Arial" w:cs="Arial"/>
          <w:i/>
          <w:sz w:val="20"/>
          <w:szCs w:val="20"/>
        </w:rPr>
        <w:t>(podpis)</w:t>
      </w:r>
    </w:p>
    <w:sectPr w:rsidR="00EE4FE9" w:rsidRPr="001718CD">
      <w:pgSz w:w="11906" w:h="16838"/>
      <w:pgMar w:top="403" w:right="1306" w:bottom="70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3E4D" w14:textId="77777777" w:rsidR="002E40EC" w:rsidRDefault="002E40EC" w:rsidP="003E31F8">
      <w:pPr>
        <w:spacing w:after="0" w:line="240" w:lineRule="auto"/>
      </w:pPr>
      <w:r>
        <w:separator/>
      </w:r>
    </w:p>
  </w:endnote>
  <w:endnote w:type="continuationSeparator" w:id="0">
    <w:p w14:paraId="1FC2B6EE" w14:textId="77777777" w:rsidR="002E40EC" w:rsidRDefault="002E40EC" w:rsidP="003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3C9F" w14:textId="77777777" w:rsidR="002E40EC" w:rsidRDefault="002E40EC" w:rsidP="003E31F8">
      <w:pPr>
        <w:spacing w:after="0" w:line="240" w:lineRule="auto"/>
      </w:pPr>
      <w:r>
        <w:separator/>
      </w:r>
    </w:p>
  </w:footnote>
  <w:footnote w:type="continuationSeparator" w:id="0">
    <w:p w14:paraId="230E7A4A" w14:textId="77777777" w:rsidR="002E40EC" w:rsidRDefault="002E40EC" w:rsidP="003E31F8">
      <w:pPr>
        <w:spacing w:after="0" w:line="240" w:lineRule="auto"/>
      </w:pPr>
      <w:r>
        <w:continuationSeparator/>
      </w:r>
    </w:p>
  </w:footnote>
  <w:footnote w:id="1">
    <w:p w14:paraId="7F611A50" w14:textId="4E644E04" w:rsidR="003E31F8" w:rsidRPr="006414DB" w:rsidRDefault="003E31F8" w:rsidP="006414DB">
      <w:pPr>
        <w:widowControl w:val="0"/>
        <w:autoSpaceDE w:val="0"/>
        <w:spacing w:after="0" w:line="240" w:lineRule="auto"/>
        <w:rPr>
          <w:rFonts w:ascii="Arial" w:hAnsi="Arial" w:cs="Arial"/>
          <w:sz w:val="16"/>
          <w:szCs w:val="16"/>
        </w:rPr>
      </w:pPr>
      <w:r w:rsidRPr="006414D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14DB">
        <w:rPr>
          <w:rFonts w:ascii="Arial" w:hAnsi="Arial" w:cs="Arial"/>
          <w:sz w:val="16"/>
          <w:szCs w:val="16"/>
        </w:rPr>
        <w:t xml:space="preserve"> Do zadań opiekuna projektu należy w szczególności: </w:t>
      </w:r>
      <w:r w:rsidR="00930245" w:rsidRPr="006414DB">
        <w:rPr>
          <w:rFonts w:ascii="Arial" w:hAnsi="Arial" w:cs="Arial"/>
          <w:sz w:val="16"/>
          <w:szCs w:val="16"/>
        </w:rPr>
        <w:t xml:space="preserve">weryfikacja formalna, merytoryczna i rachunkowa wniosków o płatność, wniosków o dofinansowanie projektu, udział w kontrolach projektu – kontrola na zakończenie realizacji projektu na dokumentacji, </w:t>
      </w:r>
      <w:r w:rsidR="00D61BF6" w:rsidRPr="006414DB">
        <w:rPr>
          <w:rFonts w:ascii="Arial" w:hAnsi="Arial" w:cs="Arial"/>
          <w:sz w:val="16"/>
          <w:szCs w:val="16"/>
        </w:rPr>
        <w:t>wsparcie merytoryczne beneficjenta/realizatora projektu</w:t>
      </w:r>
    </w:p>
  </w:footnote>
  <w:footnote w:id="2">
    <w:p w14:paraId="42DAEC94" w14:textId="77777777" w:rsidR="006414DB" w:rsidRDefault="00D61BF6" w:rsidP="006414DB">
      <w:pPr>
        <w:shd w:val="clear" w:color="auto" w:fill="FFFFFF"/>
        <w:spacing w:after="0" w:line="276" w:lineRule="auto"/>
        <w:ind w:left="0" w:firstLine="0"/>
        <w:jc w:val="left"/>
        <w:rPr>
          <w:rFonts w:ascii="Arial" w:hAnsi="Arial" w:cs="Arial"/>
          <w:sz w:val="16"/>
          <w:szCs w:val="16"/>
        </w:rPr>
      </w:pPr>
      <w:r w:rsidRPr="006414D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14DB">
        <w:rPr>
          <w:rFonts w:ascii="Arial" w:hAnsi="Arial" w:cs="Arial"/>
          <w:sz w:val="16"/>
          <w:szCs w:val="16"/>
        </w:rPr>
        <w:t xml:space="preserve"> Art. 61 rozporządzenia Parlamentu Europejskiego i Rady (UE, EURATOM) nr 2018/1046 z dnia 18 lipca 2018 r.</w:t>
      </w:r>
      <w:r w:rsidR="00DD4C9E" w:rsidRPr="006414DB">
        <w:rPr>
          <w:rFonts w:ascii="Arial" w:hAnsi="Arial" w:cs="Arial"/>
          <w:sz w:val="16"/>
          <w:szCs w:val="16"/>
        </w:rPr>
        <w:t xml:space="preserve"> stanowi, że:</w:t>
      </w:r>
    </w:p>
    <w:p w14:paraId="17C164EE" w14:textId="178ACCAE" w:rsidR="006414DB" w:rsidRPr="006414DB" w:rsidRDefault="006414DB" w:rsidP="006414DB">
      <w:pPr>
        <w:shd w:val="clear" w:color="auto" w:fill="FFFFFF"/>
        <w:spacing w:after="0" w:line="276" w:lineRule="auto"/>
        <w:ind w:left="0" w:firstLine="0"/>
        <w:jc w:val="left"/>
        <w:rPr>
          <w:rFonts w:ascii="Arial" w:hAnsi="Arial" w:cs="Arial"/>
          <w:sz w:val="16"/>
          <w:szCs w:val="16"/>
        </w:rPr>
      </w:pPr>
      <w:r w:rsidRPr="006414DB">
        <w:rPr>
          <w:rFonts w:ascii="Arial" w:eastAsia="Times New Roman" w:hAnsi="Arial" w:cs="Arial"/>
          <w:color w:val="auto"/>
          <w:sz w:val="16"/>
          <w:szCs w:val="16"/>
        </w:rPr>
        <w:t>1. 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33F9CD53" w14:textId="38038D51" w:rsidR="006414DB" w:rsidRPr="006414DB" w:rsidRDefault="006414DB" w:rsidP="006414DB">
      <w:pPr>
        <w:shd w:val="clear" w:color="auto" w:fill="FFFFFF"/>
        <w:spacing w:after="0" w:line="276" w:lineRule="auto"/>
        <w:ind w:left="0" w:firstLine="0"/>
        <w:jc w:val="left"/>
        <w:rPr>
          <w:rFonts w:ascii="Arial" w:eastAsia="Times New Roman" w:hAnsi="Arial" w:cs="Arial"/>
          <w:color w:val="auto"/>
          <w:sz w:val="16"/>
          <w:szCs w:val="16"/>
        </w:rPr>
      </w:pPr>
      <w:r w:rsidRPr="006414DB">
        <w:rPr>
          <w:rFonts w:ascii="Arial" w:eastAsia="Times New Roman" w:hAnsi="Arial" w:cs="Arial"/>
          <w:color w:val="auto"/>
          <w:sz w:val="16"/>
          <w:szCs w:val="16"/>
        </w:rPr>
        <w:t>2. 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</w:t>
      </w:r>
      <w:r w:rsidRPr="006414DB">
        <w:rPr>
          <w:rFonts w:ascii="Fira Sans" w:eastAsia="Times New Roman" w:hAnsi="Fira Sans" w:cs="Times New Roman"/>
          <w:color w:val="auto"/>
          <w:sz w:val="24"/>
          <w:szCs w:val="24"/>
        </w:rPr>
        <w:t xml:space="preserve"> </w:t>
      </w:r>
      <w:r w:rsidRPr="006414DB">
        <w:rPr>
          <w:rFonts w:ascii="Arial" w:eastAsia="Times New Roman" w:hAnsi="Arial" w:cs="Arial"/>
          <w:color w:val="auto"/>
          <w:sz w:val="16"/>
          <w:szCs w:val="16"/>
        </w:rPr>
        <w:t>danej kwestii. Odpowiedni delegowany urzędnik zatwierdzający lub odpowiedni organ krajowy zapewniają, aby wszelkie dalsze stosowne działania zostały podjęte zgodnie z mającym zastosowanie prawem.</w:t>
      </w:r>
    </w:p>
    <w:p w14:paraId="621DE2AB" w14:textId="7B513DC1" w:rsidR="006414DB" w:rsidRPr="006414DB" w:rsidRDefault="006414DB" w:rsidP="006414DB">
      <w:pPr>
        <w:shd w:val="clear" w:color="auto" w:fill="FFFFFF"/>
        <w:spacing w:after="0" w:line="276" w:lineRule="auto"/>
        <w:ind w:left="0" w:firstLine="0"/>
        <w:jc w:val="left"/>
        <w:rPr>
          <w:rFonts w:ascii="Fira Sans" w:eastAsia="Times New Roman" w:hAnsi="Fira Sans" w:cs="Times New Roman"/>
          <w:color w:val="212529"/>
          <w:sz w:val="24"/>
          <w:szCs w:val="24"/>
        </w:rPr>
      </w:pPr>
      <w:r w:rsidRPr="006414DB">
        <w:rPr>
          <w:rFonts w:ascii="Arial" w:eastAsia="Times New Roman" w:hAnsi="Arial" w:cs="Arial"/>
          <w:color w:val="auto"/>
          <w:sz w:val="16"/>
          <w:szCs w:val="16"/>
        </w:rPr>
        <w:t>3. Do celów ust. 1 konflikt interesów istnieje wówczas, gdy bezstronne i obiektywne pełnienie funkcji podmiotu upoważnionego do działań finansowych lub innej osoby,</w:t>
      </w:r>
      <w:r w:rsidRPr="006414DB">
        <w:rPr>
          <w:rFonts w:ascii="Fira Sans" w:eastAsia="Times New Roman" w:hAnsi="Fira Sans" w:cs="Times New Roman"/>
          <w:color w:val="auto"/>
          <w:sz w:val="24"/>
          <w:szCs w:val="24"/>
        </w:rPr>
        <w:t xml:space="preserve"> </w:t>
      </w:r>
      <w:r w:rsidRPr="006414DB">
        <w:rPr>
          <w:rFonts w:ascii="Arial" w:eastAsia="Times New Roman" w:hAnsi="Arial" w:cs="Arial"/>
          <w:color w:val="auto"/>
          <w:sz w:val="16"/>
          <w:szCs w:val="16"/>
        </w:rPr>
        <w:t>o których mowa w ust. 1, jest zagrożone z uwagi na względy</w:t>
      </w:r>
      <w:r w:rsidRPr="006414DB">
        <w:rPr>
          <w:rFonts w:ascii="Fira Sans" w:eastAsia="Times New Roman" w:hAnsi="Fira Sans" w:cs="Times New Roman"/>
          <w:color w:val="auto"/>
          <w:sz w:val="24"/>
          <w:szCs w:val="24"/>
        </w:rPr>
        <w:t xml:space="preserve"> </w:t>
      </w:r>
      <w:r w:rsidRPr="006414DB">
        <w:rPr>
          <w:rFonts w:ascii="Arial" w:eastAsia="Times New Roman" w:hAnsi="Arial" w:cs="Arial"/>
          <w:color w:val="auto"/>
          <w:sz w:val="16"/>
          <w:szCs w:val="16"/>
        </w:rPr>
        <w:t>rodzinne,</w:t>
      </w:r>
      <w:r w:rsidRPr="006414DB">
        <w:rPr>
          <w:rFonts w:ascii="Fira Sans" w:eastAsia="Times New Roman" w:hAnsi="Fira Sans" w:cs="Times New Roman"/>
          <w:color w:val="auto"/>
          <w:sz w:val="24"/>
          <w:szCs w:val="24"/>
        </w:rPr>
        <w:t xml:space="preserve"> </w:t>
      </w:r>
      <w:r w:rsidRPr="006414DB">
        <w:rPr>
          <w:rFonts w:ascii="Arial" w:eastAsia="Times New Roman" w:hAnsi="Arial" w:cs="Arial"/>
          <w:color w:val="auto"/>
          <w:sz w:val="16"/>
          <w:szCs w:val="16"/>
        </w:rPr>
        <w:t>emocjonalne, sympatie polityczne lub związki z jakimkolwiek krajem, interes gospodarczy lub jakiekolwiek inne bezpośrednie lub pośrednie interesy osobiste.</w:t>
      </w:r>
    </w:p>
    <w:p w14:paraId="08BE70A9" w14:textId="2F8DA9FE" w:rsidR="00D61BF6" w:rsidRPr="00DD4C9E" w:rsidRDefault="00D61BF6" w:rsidP="006414DB">
      <w:pPr>
        <w:pStyle w:val="Tekstprzypisudolnego"/>
        <w:spacing w:line="276" w:lineRule="auto"/>
        <w:rPr>
          <w:sz w:val="16"/>
          <w:szCs w:val="16"/>
        </w:rPr>
      </w:pPr>
    </w:p>
    <w:p w14:paraId="49A138C4" w14:textId="77777777" w:rsidR="00DD4C9E" w:rsidRDefault="00DD4C9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512"/>
    <w:multiLevelType w:val="hybridMultilevel"/>
    <w:tmpl w:val="E6B09ACE"/>
    <w:lvl w:ilvl="0" w:tplc="AF085B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CB3"/>
    <w:multiLevelType w:val="hybridMultilevel"/>
    <w:tmpl w:val="B69CF6F8"/>
    <w:lvl w:ilvl="0" w:tplc="1E92507E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8F844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00B06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C2426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069E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8598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E2F4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8488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62CF2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EE7F93"/>
    <w:multiLevelType w:val="hybridMultilevel"/>
    <w:tmpl w:val="EB583F6E"/>
    <w:lvl w:ilvl="0" w:tplc="E58A763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82618A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F4050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D8CBE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38895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487AF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FEAD6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7037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EC8B8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90567D"/>
    <w:multiLevelType w:val="hybridMultilevel"/>
    <w:tmpl w:val="4AC260FE"/>
    <w:lvl w:ilvl="0" w:tplc="2D929352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497260667">
    <w:abstractNumId w:val="1"/>
  </w:num>
  <w:num w:numId="2" w16cid:durableId="776366511">
    <w:abstractNumId w:val="2"/>
  </w:num>
  <w:num w:numId="3" w16cid:durableId="1310748479">
    <w:abstractNumId w:val="0"/>
  </w:num>
  <w:num w:numId="4" w16cid:durableId="605385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FE9"/>
    <w:rsid w:val="000B27A4"/>
    <w:rsid w:val="001718CD"/>
    <w:rsid w:val="00222D18"/>
    <w:rsid w:val="002364D3"/>
    <w:rsid w:val="002747D5"/>
    <w:rsid w:val="002A7671"/>
    <w:rsid w:val="002D3489"/>
    <w:rsid w:val="002E40EC"/>
    <w:rsid w:val="003E31F8"/>
    <w:rsid w:val="006414DB"/>
    <w:rsid w:val="006637BB"/>
    <w:rsid w:val="006C046D"/>
    <w:rsid w:val="00722540"/>
    <w:rsid w:val="00923EB2"/>
    <w:rsid w:val="00930245"/>
    <w:rsid w:val="00C50D67"/>
    <w:rsid w:val="00D60FDA"/>
    <w:rsid w:val="00D61BF6"/>
    <w:rsid w:val="00DD4C9E"/>
    <w:rsid w:val="00E33416"/>
    <w:rsid w:val="00EE4FE9"/>
    <w:rsid w:val="00F6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BAD3"/>
  <w15:docId w15:val="{1503D727-E037-4EA3-913D-780C198E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7" w:lineRule="auto"/>
      <w:ind w:left="118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1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1F8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1F8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A8110-2814-4090-8CE1-B8FC8C5C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EFS.I.9 – Wzór oświadczenia o bezstronności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EFS.I.9 – Wzór oświadczenia o bezstronności</dc:title>
  <dc:subject/>
  <dc:creator>marpta</dc:creator>
  <cp:keywords/>
  <cp:lastModifiedBy>Nawrot, Katarzyna</cp:lastModifiedBy>
  <cp:revision>6</cp:revision>
  <dcterms:created xsi:type="dcterms:W3CDTF">2023-06-05T07:25:00Z</dcterms:created>
  <dcterms:modified xsi:type="dcterms:W3CDTF">2023-06-29T10:39:00Z</dcterms:modified>
</cp:coreProperties>
</file>